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79" w:rsidRDefault="00B76379" w:rsidP="009D467F">
      <w:pPr>
        <w:spacing w:after="0" w:line="240" w:lineRule="auto"/>
        <w:jc w:val="center"/>
        <w:rPr>
          <w:rFonts w:ascii="Georgia" w:eastAsia="Times New Roman" w:hAnsi="Georgia" w:cs="Times New Roman"/>
          <w:color w:val="1A1A1A"/>
          <w:sz w:val="24"/>
          <w:szCs w:val="24"/>
          <w:shd w:val="clear" w:color="auto" w:fill="FFFFFF"/>
        </w:rPr>
      </w:pPr>
      <w:r>
        <w:rPr>
          <w:rFonts w:ascii="Georgia" w:eastAsia="Times New Roman" w:hAnsi="Georgia" w:cs="Times New Roman"/>
          <w:noProof/>
          <w:color w:val="1A1A1A"/>
          <w:sz w:val="24"/>
          <w:szCs w:val="24"/>
          <w:shd w:val="clear" w:color="auto" w:fill="FFFFFF"/>
        </w:rPr>
        <w:drawing>
          <wp:inline distT="0" distB="0" distL="0" distR="0">
            <wp:extent cx="4989195" cy="1029733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leau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141" cy="105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379" w:rsidRDefault="00B76379" w:rsidP="00B76379">
      <w:pPr>
        <w:spacing w:after="0" w:line="240" w:lineRule="auto"/>
        <w:rPr>
          <w:rFonts w:ascii="Georgia" w:eastAsia="Times New Roman" w:hAnsi="Georgia" w:cs="Times New Roman"/>
          <w:color w:val="1A1A1A"/>
          <w:sz w:val="24"/>
          <w:szCs w:val="24"/>
          <w:shd w:val="clear" w:color="auto" w:fill="FFFFFF"/>
        </w:rPr>
      </w:pPr>
    </w:p>
    <w:p w:rsidR="00B76379" w:rsidRDefault="00B76379" w:rsidP="00B76379">
      <w:pPr>
        <w:spacing w:after="0" w:line="240" w:lineRule="auto"/>
        <w:rPr>
          <w:rFonts w:ascii="Georgia" w:eastAsia="Times New Roman" w:hAnsi="Georgia" w:cs="Times New Roman"/>
          <w:color w:val="1A1A1A"/>
          <w:sz w:val="24"/>
          <w:szCs w:val="24"/>
          <w:shd w:val="clear" w:color="auto" w:fill="FFFFFF"/>
        </w:rPr>
      </w:pPr>
    </w:p>
    <w:p w:rsidR="00B76379" w:rsidRPr="00C0082B" w:rsidRDefault="00204BD4" w:rsidP="00204BD4">
      <w:pPr>
        <w:spacing w:after="0" w:line="360" w:lineRule="auto"/>
        <w:jc w:val="center"/>
        <w:rPr>
          <w:rFonts w:ascii="Merriweather" w:eastAsia="Times New Roman" w:hAnsi="Merriweather" w:cs="Times New Roman"/>
          <w:color w:val="1A1A1A"/>
          <w:sz w:val="24"/>
          <w:szCs w:val="24"/>
          <w:shd w:val="clear" w:color="auto" w:fill="FFFFFF"/>
        </w:rPr>
      </w:pPr>
      <w:r w:rsidRPr="00C0082B">
        <w:rPr>
          <w:rFonts w:ascii="Merriweather" w:eastAsia="Times New Roman" w:hAnsi="Merriweather" w:cs="Times New Roman"/>
          <w:color w:val="C45911" w:themeColor="accent2" w:themeShade="BF"/>
          <w:sz w:val="32"/>
          <w:szCs w:val="24"/>
          <w:shd w:val="clear" w:color="auto" w:fill="FFFFFF"/>
        </w:rPr>
        <w:t xml:space="preserve">Tableau </w:t>
      </w:r>
      <w:r w:rsidRPr="00C0082B">
        <w:rPr>
          <w:rFonts w:ascii="Merriweather" w:eastAsia="Times New Roman" w:hAnsi="Merriweather" w:cs="Times New Roman"/>
          <w:noProof/>
          <w:color w:val="C45911" w:themeColor="accent2" w:themeShade="BF"/>
          <w:sz w:val="32"/>
          <w:szCs w:val="24"/>
          <w:shd w:val="clear" w:color="auto" w:fill="FFFFFF"/>
        </w:rPr>
        <w:t>Instruction</w:t>
      </w:r>
    </w:p>
    <w:p w:rsidR="00002CA7" w:rsidRDefault="00C0082B" w:rsidP="00A37042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rFonts w:ascii="Merriweather" w:eastAsia="Times New Roman" w:hAnsi="Merriweather" w:cs="Times New Roman"/>
          <w:sz w:val="24"/>
          <w:szCs w:val="24"/>
        </w:rPr>
      </w:pPr>
      <w:r w:rsidRPr="009D467F">
        <w:rPr>
          <w:rFonts w:ascii="Merriweather" w:eastAsia="Times New Roman" w:hAnsi="Merriweather" w:cs="Times New Roman"/>
          <w:b/>
          <w:sz w:val="24"/>
          <w:szCs w:val="24"/>
        </w:rPr>
        <w:t>Choose your Dataset</w:t>
      </w:r>
      <w:r w:rsidRPr="009D467F">
        <w:rPr>
          <w:rFonts w:ascii="Merriweather" w:eastAsia="Times New Roman" w:hAnsi="Merriweather" w:cs="Times New Roman"/>
          <w:sz w:val="24"/>
          <w:szCs w:val="24"/>
        </w:rPr>
        <w:t>:</w:t>
      </w:r>
      <w:r w:rsidR="009D467F" w:rsidRPr="009D467F">
        <w:rPr>
          <w:rFonts w:ascii="Merriweather" w:eastAsia="Times New Roman" w:hAnsi="Merriweather" w:cs="Times New Roman"/>
          <w:sz w:val="24"/>
          <w:szCs w:val="24"/>
        </w:rPr>
        <w:t xml:space="preserve"> </w:t>
      </w:r>
    </w:p>
    <w:p w:rsidR="00C0082B" w:rsidRDefault="00C0082B" w:rsidP="00A37042">
      <w:pPr>
        <w:pStyle w:val="ListParagraph"/>
        <w:spacing w:after="0" w:line="360" w:lineRule="auto"/>
        <w:ind w:left="0"/>
        <w:rPr>
          <w:rFonts w:ascii="Merriweather" w:eastAsia="Times New Roman" w:hAnsi="Merriweather" w:cs="Times New Roman"/>
          <w:sz w:val="24"/>
          <w:szCs w:val="24"/>
        </w:rPr>
      </w:pPr>
      <w:r w:rsidRPr="009D467F">
        <w:rPr>
          <w:rFonts w:ascii="Merriweather" w:eastAsia="Times New Roman" w:hAnsi="Merriweather" w:cs="Times New Roman"/>
          <w:sz w:val="24"/>
          <w:szCs w:val="24"/>
        </w:rPr>
        <w:t xml:space="preserve">Located under </w:t>
      </w:r>
      <w:r w:rsidRPr="009D467F">
        <w:rPr>
          <w:rFonts w:ascii="Merriweather" w:eastAsia="Times New Roman" w:hAnsi="Merriweather" w:cs="Times New Roman"/>
          <w:b/>
          <w:sz w:val="24"/>
          <w:szCs w:val="24"/>
        </w:rPr>
        <w:t>Company</w:t>
      </w:r>
      <w:r w:rsidRPr="009D467F">
        <w:rPr>
          <w:rFonts w:ascii="Merriweather" w:eastAsia="Times New Roman" w:hAnsi="Merriweather" w:cs="Times New Roman"/>
          <w:sz w:val="24"/>
          <w:szCs w:val="24"/>
        </w:rPr>
        <w:t xml:space="preserve"> -&gt; </w:t>
      </w:r>
      <w:r w:rsidRPr="009D467F">
        <w:rPr>
          <w:rFonts w:ascii="Merriweather" w:eastAsia="Times New Roman" w:hAnsi="Merriweather" w:cs="Times New Roman"/>
          <w:b/>
          <w:sz w:val="24"/>
          <w:szCs w:val="24"/>
        </w:rPr>
        <w:t>Bibitor LLC</w:t>
      </w:r>
      <w:r w:rsidRPr="009D467F">
        <w:rPr>
          <w:rFonts w:ascii="Merriweather" w:eastAsia="Times New Roman" w:hAnsi="Merriweather" w:cs="Times New Roman"/>
          <w:sz w:val="24"/>
          <w:szCs w:val="24"/>
        </w:rPr>
        <w:t xml:space="preserve"> -&gt; </w:t>
      </w:r>
      <w:r w:rsidRPr="009D467F">
        <w:rPr>
          <w:rFonts w:ascii="Merriweather" w:eastAsia="Times New Roman" w:hAnsi="Merriweather" w:cs="Times New Roman"/>
          <w:b/>
          <w:sz w:val="24"/>
          <w:szCs w:val="24"/>
        </w:rPr>
        <w:t>Dat</w:t>
      </w:r>
      <w:r w:rsidRPr="009D467F">
        <w:rPr>
          <w:rFonts w:ascii="Merriweather" w:eastAsia="Times New Roman" w:hAnsi="Merriweather" w:cs="Times New Roman"/>
          <w:sz w:val="24"/>
          <w:szCs w:val="24"/>
        </w:rPr>
        <w:t>a</w:t>
      </w:r>
      <w:r w:rsidR="009D467F" w:rsidRPr="009D467F">
        <w:rPr>
          <w:rFonts w:ascii="Merriweather" w:eastAsia="Times New Roman" w:hAnsi="Merriweather" w:cs="Times New Roman"/>
          <w:sz w:val="24"/>
          <w:szCs w:val="24"/>
        </w:rPr>
        <w:t xml:space="preserve"> (C</w:t>
      </w:r>
      <w:r w:rsidR="00A37042">
        <w:rPr>
          <w:rFonts w:ascii="Merriweather" w:eastAsia="Times New Roman" w:hAnsi="Merriweather" w:cs="Times New Roman"/>
          <w:sz w:val="24"/>
          <w:szCs w:val="24"/>
        </w:rPr>
        <w:t xml:space="preserve">hoose your dataset that relates to the </w:t>
      </w:r>
      <w:r w:rsidR="009D467F" w:rsidRPr="009D467F">
        <w:rPr>
          <w:rFonts w:ascii="Merriweather" w:eastAsia="Times New Roman" w:hAnsi="Merriweather" w:cs="Times New Roman"/>
          <w:sz w:val="24"/>
          <w:szCs w:val="24"/>
        </w:rPr>
        <w:t>year-end exercises).</w:t>
      </w:r>
    </w:p>
    <w:p w:rsidR="00A37042" w:rsidRPr="009D467F" w:rsidRDefault="00A37042" w:rsidP="00A37042">
      <w:pPr>
        <w:pStyle w:val="ListParagraph"/>
        <w:spacing w:after="0" w:line="360" w:lineRule="auto"/>
        <w:ind w:left="0"/>
        <w:rPr>
          <w:rFonts w:ascii="Merriweather" w:eastAsia="Times New Roman" w:hAnsi="Merriweather" w:cs="Times New Roman"/>
          <w:sz w:val="24"/>
          <w:szCs w:val="24"/>
        </w:rPr>
      </w:pPr>
    </w:p>
    <w:p w:rsidR="00002CA7" w:rsidRPr="00002CA7" w:rsidRDefault="009D467F" w:rsidP="00A37042">
      <w:pPr>
        <w:numPr>
          <w:ilvl w:val="0"/>
          <w:numId w:val="5"/>
        </w:numPr>
        <w:spacing w:after="0" w:line="360" w:lineRule="auto"/>
        <w:ind w:hanging="720"/>
        <w:rPr>
          <w:rFonts w:ascii="Merriweather" w:hAnsi="Merriweather"/>
          <w:sz w:val="24"/>
          <w:szCs w:val="24"/>
        </w:rPr>
      </w:pPr>
      <w:r w:rsidRPr="009D467F">
        <w:rPr>
          <w:rFonts w:ascii="Merriweather" w:hAnsi="Merriweather"/>
          <w:b/>
          <w:sz w:val="24"/>
          <w:szCs w:val="24"/>
        </w:rPr>
        <w:t xml:space="preserve">Choose your Exercises: </w:t>
      </w:r>
    </w:p>
    <w:p w:rsidR="00002CA7" w:rsidRDefault="009D467F" w:rsidP="00A37042">
      <w:pPr>
        <w:spacing w:after="0" w:line="360" w:lineRule="auto"/>
        <w:rPr>
          <w:rFonts w:ascii="Merriweather" w:hAnsi="Merriweather"/>
          <w:sz w:val="24"/>
          <w:szCs w:val="24"/>
        </w:rPr>
      </w:pPr>
      <w:r w:rsidRPr="009D467F">
        <w:rPr>
          <w:rFonts w:ascii="Merriweather" w:hAnsi="Merriweather"/>
          <w:sz w:val="24"/>
          <w:szCs w:val="24"/>
        </w:rPr>
        <w:t xml:space="preserve">These cases/exercises </w:t>
      </w:r>
      <w:proofErr w:type="gramStart"/>
      <w:r w:rsidRPr="009D467F">
        <w:rPr>
          <w:rFonts w:ascii="Merriweather" w:hAnsi="Merriweather"/>
          <w:sz w:val="24"/>
          <w:szCs w:val="24"/>
        </w:rPr>
        <w:t>are separated</w:t>
      </w:r>
      <w:proofErr w:type="gramEnd"/>
      <w:r w:rsidRPr="009D467F">
        <w:rPr>
          <w:rFonts w:ascii="Merriweather" w:hAnsi="Merriweather"/>
          <w:sz w:val="24"/>
          <w:szCs w:val="24"/>
        </w:rPr>
        <w:t xml:space="preserve"> by </w:t>
      </w:r>
      <w:r w:rsidRPr="009D467F">
        <w:rPr>
          <w:rFonts w:ascii="Merriweather" w:hAnsi="Merriweather"/>
          <w:noProof/>
          <w:sz w:val="24"/>
          <w:szCs w:val="24"/>
        </w:rPr>
        <w:t>year-end, and are</w:t>
      </w:r>
      <w:r w:rsidRPr="009D467F">
        <w:rPr>
          <w:rFonts w:ascii="Merriweather" w:hAnsi="Merriweather"/>
          <w:sz w:val="24"/>
          <w:szCs w:val="24"/>
        </w:rPr>
        <w:t xml:space="preserve"> located under C</w:t>
      </w:r>
      <w:r w:rsidRPr="009D467F">
        <w:rPr>
          <w:rFonts w:ascii="Merriweather" w:hAnsi="Merriweather"/>
          <w:b/>
          <w:sz w:val="24"/>
          <w:szCs w:val="24"/>
        </w:rPr>
        <w:t>ompany</w:t>
      </w:r>
      <w:r w:rsidRPr="009D467F">
        <w:rPr>
          <w:rFonts w:ascii="Merriweather" w:hAnsi="Merriweather"/>
          <w:sz w:val="24"/>
          <w:szCs w:val="24"/>
        </w:rPr>
        <w:t xml:space="preserve"> -&gt; </w:t>
      </w:r>
      <w:r w:rsidRPr="009D467F">
        <w:rPr>
          <w:rFonts w:ascii="Merriweather" w:hAnsi="Merriweather"/>
          <w:b/>
          <w:sz w:val="24"/>
          <w:szCs w:val="24"/>
        </w:rPr>
        <w:t>Bibitor LLC</w:t>
      </w:r>
      <w:r w:rsidRPr="009D467F">
        <w:rPr>
          <w:rFonts w:ascii="Merriweather" w:hAnsi="Merriweather"/>
          <w:sz w:val="24"/>
          <w:szCs w:val="24"/>
        </w:rPr>
        <w:t xml:space="preserve"> -&gt; </w:t>
      </w:r>
      <w:r w:rsidRPr="009D467F">
        <w:rPr>
          <w:rFonts w:ascii="Merriweather" w:hAnsi="Merriweather"/>
          <w:b/>
          <w:sz w:val="24"/>
          <w:szCs w:val="24"/>
        </w:rPr>
        <w:t>Exercises</w:t>
      </w:r>
      <w:r w:rsidRPr="009D467F">
        <w:rPr>
          <w:rFonts w:ascii="Merriweather" w:hAnsi="Merriweather"/>
          <w:sz w:val="24"/>
          <w:szCs w:val="24"/>
        </w:rPr>
        <w:t xml:space="preserve"> -&gt; </w:t>
      </w:r>
      <w:r w:rsidRPr="009D467F">
        <w:rPr>
          <w:rFonts w:ascii="Merriweather" w:hAnsi="Merriweather"/>
          <w:b/>
          <w:sz w:val="24"/>
          <w:szCs w:val="24"/>
        </w:rPr>
        <w:t>Management Accounting</w:t>
      </w:r>
      <w:r w:rsidRPr="009D467F">
        <w:rPr>
          <w:rFonts w:ascii="Merriweather" w:hAnsi="Merriweather"/>
          <w:sz w:val="24"/>
          <w:szCs w:val="24"/>
        </w:rPr>
        <w:t xml:space="preserve">. </w:t>
      </w:r>
    </w:p>
    <w:p w:rsidR="00A37042" w:rsidRPr="00A37042" w:rsidRDefault="00A37042" w:rsidP="00A37042">
      <w:pPr>
        <w:spacing w:after="0" w:line="360" w:lineRule="auto"/>
        <w:rPr>
          <w:rFonts w:ascii="Merriweather" w:hAnsi="Merriweather"/>
          <w:sz w:val="24"/>
          <w:szCs w:val="24"/>
        </w:rPr>
      </w:pPr>
    </w:p>
    <w:p w:rsidR="00A52AA8" w:rsidRDefault="009D467F" w:rsidP="00A52AA8">
      <w:pPr>
        <w:numPr>
          <w:ilvl w:val="0"/>
          <w:numId w:val="5"/>
        </w:numPr>
        <w:spacing w:after="0" w:line="360" w:lineRule="auto"/>
        <w:ind w:left="0" w:firstLine="0"/>
        <w:rPr>
          <w:rFonts w:ascii="Merriweather" w:hAnsi="Merriweather"/>
          <w:sz w:val="24"/>
        </w:rPr>
      </w:pPr>
      <w:r>
        <w:rPr>
          <w:rFonts w:ascii="Merriweather" w:hAnsi="Merriweather"/>
          <w:b/>
          <w:sz w:val="24"/>
        </w:rPr>
        <w:t>Download your Data Tables</w:t>
      </w:r>
      <w:r>
        <w:rPr>
          <w:rFonts w:ascii="Merriweather" w:hAnsi="Merriweather"/>
          <w:sz w:val="24"/>
        </w:rPr>
        <w:t>: For example, if you choose June 2016 (</w:t>
      </w:r>
      <w:r>
        <w:rPr>
          <w:rFonts w:ascii="Merriweather" w:hAnsi="Merriweather"/>
          <w:b/>
          <w:sz w:val="24"/>
        </w:rPr>
        <w:t>Bibitor LLC</w:t>
      </w:r>
      <w:r>
        <w:rPr>
          <w:rFonts w:ascii="Merriweather" w:hAnsi="Merriweather"/>
          <w:sz w:val="24"/>
        </w:rPr>
        <w:t xml:space="preserve"> -&gt; </w:t>
      </w:r>
      <w:r>
        <w:rPr>
          <w:rFonts w:ascii="Merriweather" w:hAnsi="Merriweather"/>
          <w:b/>
          <w:sz w:val="24"/>
        </w:rPr>
        <w:t>Data</w:t>
      </w:r>
      <w:r>
        <w:rPr>
          <w:rFonts w:ascii="Merriweather" w:hAnsi="Merriweather"/>
          <w:sz w:val="24"/>
        </w:rPr>
        <w:t xml:space="preserve"> -&gt; </w:t>
      </w:r>
      <w:r>
        <w:rPr>
          <w:rFonts w:ascii="Merriweather" w:hAnsi="Merriweather"/>
          <w:b/>
          <w:sz w:val="24"/>
        </w:rPr>
        <w:t>June 2016</w:t>
      </w:r>
      <w:r>
        <w:rPr>
          <w:rFonts w:ascii="Merriweather" w:hAnsi="Merriweather"/>
          <w:sz w:val="24"/>
        </w:rPr>
        <w:t xml:space="preserve">), you need </w:t>
      </w:r>
      <w:r w:rsidRPr="00A37042">
        <w:rPr>
          <w:rFonts w:ascii="Merriweather" w:hAnsi="Merriweather"/>
          <w:b/>
          <w:sz w:val="24"/>
        </w:rPr>
        <w:t>Sales</w:t>
      </w:r>
      <w:r w:rsidRPr="00A37042">
        <w:rPr>
          <w:rFonts w:ascii="Merriweather" w:hAnsi="Merriweather"/>
          <w:sz w:val="24"/>
        </w:rPr>
        <w:t xml:space="preserve"> and </w:t>
      </w:r>
      <w:r w:rsidRPr="00A37042">
        <w:rPr>
          <w:rFonts w:ascii="Merriweather" w:hAnsi="Merriweather"/>
          <w:b/>
          <w:sz w:val="24"/>
        </w:rPr>
        <w:t>Purchase Prices</w:t>
      </w:r>
      <w:r w:rsidRPr="00A37042">
        <w:rPr>
          <w:rFonts w:ascii="Merriweather" w:hAnsi="Merriweather"/>
          <w:sz w:val="24"/>
        </w:rPr>
        <w:t xml:space="preserve">. </w:t>
      </w:r>
    </w:p>
    <w:p w:rsidR="00A52AA8" w:rsidRPr="00A52AA8" w:rsidRDefault="00A52AA8" w:rsidP="00A52AA8">
      <w:pPr>
        <w:spacing w:after="0" w:line="360" w:lineRule="auto"/>
        <w:rPr>
          <w:rFonts w:ascii="Merriweather" w:hAnsi="Merriweather"/>
          <w:sz w:val="24"/>
        </w:rPr>
      </w:pPr>
    </w:p>
    <w:p w:rsidR="00002CA7" w:rsidRPr="00A37042" w:rsidRDefault="00A37042" w:rsidP="00A37042">
      <w:pPr>
        <w:spacing w:after="0" w:line="240" w:lineRule="auto"/>
        <w:rPr>
          <w:rFonts w:ascii="Merriweather" w:hAnsi="Merriweather"/>
          <w:b/>
          <w:bCs/>
          <w:color w:val="C45911"/>
          <w:u w:val="single"/>
        </w:rPr>
      </w:pPr>
      <w:r w:rsidRPr="00A37042">
        <w:rPr>
          <w:rFonts w:ascii="Merriweather" w:hAnsi="Merriweather"/>
          <w:b/>
          <w:bCs/>
          <w:noProof/>
          <w:color w:val="C45911"/>
          <w:u w:val="single"/>
        </w:rPr>
        <w:t>Disclaimer</w:t>
      </w:r>
    </w:p>
    <w:p w:rsidR="00002CA7" w:rsidRPr="00002CA7" w:rsidRDefault="00002CA7" w:rsidP="00A37042">
      <w:pPr>
        <w:spacing w:after="0" w:line="240" w:lineRule="auto"/>
        <w:rPr>
          <w:rFonts w:ascii="Merriweather" w:hAnsi="Merriweather"/>
          <w:b/>
          <w:bCs/>
          <w:color w:val="C45911"/>
        </w:rPr>
      </w:pPr>
      <w:r>
        <w:rPr>
          <w:rFonts w:ascii="Merriweather" w:hAnsi="Merriweather"/>
          <w:b/>
          <w:bCs/>
          <w:color w:val="C45911"/>
        </w:rPr>
        <w:t xml:space="preserve">Upon </w:t>
      </w:r>
      <w:r w:rsidRPr="00002CA7">
        <w:rPr>
          <w:rFonts w:ascii="Merriweather" w:hAnsi="Merriweather"/>
          <w:b/>
          <w:bCs/>
          <w:noProof/>
          <w:color w:val="C45911"/>
        </w:rPr>
        <w:t>registration</w:t>
      </w:r>
      <w:r>
        <w:rPr>
          <w:rFonts w:ascii="Merriweather" w:hAnsi="Merriweather"/>
          <w:b/>
          <w:bCs/>
          <w:noProof/>
          <w:color w:val="C45911"/>
        </w:rPr>
        <w:t>,</w:t>
      </w:r>
      <w:r>
        <w:rPr>
          <w:rFonts w:ascii="Merriweather" w:hAnsi="Merriweather"/>
          <w:b/>
          <w:bCs/>
          <w:color w:val="C45911"/>
        </w:rPr>
        <w:t xml:space="preserve"> </w:t>
      </w:r>
      <w:r w:rsidRPr="00F1644F">
        <w:rPr>
          <w:rFonts w:ascii="Merriweather" w:hAnsi="Merriweather"/>
          <w:b/>
          <w:bCs/>
          <w:noProof/>
          <w:color w:val="C45911"/>
        </w:rPr>
        <w:t>student</w:t>
      </w:r>
      <w:r w:rsidR="00F1644F" w:rsidRPr="00F1644F">
        <w:rPr>
          <w:rFonts w:ascii="Merriweather" w:hAnsi="Merriweather"/>
          <w:b/>
          <w:bCs/>
          <w:noProof/>
          <w:color w:val="C45911"/>
        </w:rPr>
        <w:t>s</w:t>
      </w:r>
      <w:r>
        <w:rPr>
          <w:rFonts w:ascii="Merriweather" w:hAnsi="Merriweather"/>
          <w:b/>
          <w:bCs/>
          <w:color w:val="C45911"/>
        </w:rPr>
        <w:t xml:space="preserve"> will have access to cases and exercises. </w:t>
      </w:r>
      <w:r>
        <w:rPr>
          <w:rFonts w:ascii="Merriweather" w:hAnsi="Merriweather"/>
          <w:b/>
          <w:bCs/>
          <w:color w:val="C45911"/>
        </w:rPr>
        <w:t>Students do not have access to the Dataset and Support Materials (e.g. Process Manuals</w:t>
      </w:r>
      <w:r>
        <w:rPr>
          <w:rFonts w:ascii="Merriweather" w:hAnsi="Merriweather"/>
          <w:b/>
          <w:bCs/>
          <w:color w:val="C45911"/>
        </w:rPr>
        <w:t xml:space="preserve">, Teaching Materials, Suggested </w:t>
      </w:r>
      <w:r w:rsidRPr="00002CA7">
        <w:rPr>
          <w:rFonts w:ascii="Merriweather" w:hAnsi="Merriweather"/>
          <w:b/>
          <w:bCs/>
          <w:noProof/>
          <w:color w:val="C45911"/>
        </w:rPr>
        <w:t>Solution</w:t>
      </w:r>
      <w:r w:rsidRPr="00002CA7">
        <w:rPr>
          <w:rFonts w:ascii="Merriweather" w:hAnsi="Merriweather"/>
          <w:b/>
          <w:bCs/>
          <w:noProof/>
          <w:color w:val="C45911"/>
        </w:rPr>
        <w:t xml:space="preserve"> and</w:t>
      </w:r>
      <w:r>
        <w:rPr>
          <w:rFonts w:ascii="Merriweather" w:hAnsi="Merriweather"/>
          <w:b/>
          <w:bCs/>
          <w:color w:val="C45911"/>
        </w:rPr>
        <w:t xml:space="preserve"> Flowcharts). </w:t>
      </w:r>
      <w:r>
        <w:rPr>
          <w:rFonts w:ascii="Merriweather" w:hAnsi="Merriweather"/>
          <w:b/>
          <w:bCs/>
          <w:color w:val="C45911"/>
        </w:rPr>
        <w:t xml:space="preserve"> </w:t>
      </w:r>
      <w:r>
        <w:rPr>
          <w:rFonts w:ascii="Merriweather" w:hAnsi="Merriweather"/>
          <w:b/>
          <w:bCs/>
          <w:color w:val="C45911"/>
        </w:rPr>
        <w:t>Educators need to download these materials and transfer the materials to</w:t>
      </w:r>
      <w:r>
        <w:rPr>
          <w:rFonts w:ascii="Merriweather" w:hAnsi="Merriweather"/>
          <w:b/>
          <w:bCs/>
          <w:color w:val="C45911"/>
        </w:rPr>
        <w:t xml:space="preserve"> </w:t>
      </w:r>
      <w:r>
        <w:rPr>
          <w:rFonts w:ascii="Merriweather" w:hAnsi="Merriweather"/>
          <w:b/>
          <w:bCs/>
          <w:color w:val="C45911"/>
        </w:rPr>
        <w:t>their secure teaching platform (e.g. Blackboard, Canvas).</w:t>
      </w:r>
    </w:p>
    <w:p w:rsidR="00A52AA8" w:rsidRDefault="00A52AA8" w:rsidP="007B14B1">
      <w:pPr>
        <w:spacing w:after="0" w:line="360" w:lineRule="auto"/>
        <w:rPr>
          <w:rFonts w:ascii="Merriweather" w:hAnsi="Merriweather"/>
          <w:sz w:val="24"/>
        </w:rPr>
      </w:pPr>
    </w:p>
    <w:p w:rsidR="00C0082B" w:rsidRPr="007B14B1" w:rsidRDefault="00C0082B" w:rsidP="007B14B1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ascii="Merriweather" w:eastAsia="Times New Roman" w:hAnsi="Merriweather" w:cs="Times New Roman"/>
          <w:noProof/>
          <w:sz w:val="24"/>
          <w:szCs w:val="24"/>
        </w:rPr>
      </w:pPr>
      <w:r w:rsidRPr="007B14B1">
        <w:rPr>
          <w:rFonts w:ascii="Merriweather" w:eastAsia="Times New Roman" w:hAnsi="Merriweather" w:cs="Times New Roman"/>
          <w:sz w:val="24"/>
          <w:szCs w:val="24"/>
        </w:rPr>
        <w:t xml:space="preserve">Download you Data </w:t>
      </w:r>
      <w:r w:rsidRPr="007B14B1">
        <w:rPr>
          <w:rFonts w:ascii="Merriweather" w:eastAsia="Times New Roman" w:hAnsi="Merriweather" w:cs="Times New Roman"/>
          <w:noProof/>
          <w:sz w:val="24"/>
          <w:szCs w:val="24"/>
        </w:rPr>
        <w:t>Tables.</w:t>
      </w:r>
    </w:p>
    <w:p w:rsidR="00C0082B" w:rsidRPr="007B14B1" w:rsidRDefault="00C0082B" w:rsidP="007B14B1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7B14B1">
        <w:rPr>
          <w:rFonts w:ascii="Merriweather" w:eastAsia="Times New Roman" w:hAnsi="Merriweather" w:cs="Times New Roman"/>
          <w:color w:val="1A1A1A"/>
          <w:sz w:val="24"/>
          <w:szCs w:val="24"/>
        </w:rPr>
        <w:t>(Instructor link for Tableau Desktop access </w:t>
      </w:r>
      <w:hyperlink r:id="rId6" w:history="1">
        <w:r w:rsidRPr="007B14B1">
          <w:rPr>
            <w:rFonts w:ascii="Merriweather" w:eastAsia="Times New Roman" w:hAnsi="Merriweather" w:cs="Times New Roman"/>
            <w:color w:val="007ACC"/>
            <w:sz w:val="24"/>
            <w:szCs w:val="24"/>
          </w:rPr>
          <w:t>click here</w:t>
        </w:r>
      </w:hyperlink>
      <w:r w:rsidRPr="007B14B1">
        <w:rPr>
          <w:rFonts w:ascii="Merriweather" w:eastAsia="Times New Roman" w:hAnsi="Merriweather" w:cs="Times New Roman"/>
          <w:color w:val="007ACC"/>
          <w:sz w:val="24"/>
          <w:szCs w:val="24"/>
        </w:rPr>
        <w:t>.)</w:t>
      </w:r>
    </w:p>
    <w:p w:rsidR="00C0082B" w:rsidRPr="007B14B1" w:rsidRDefault="00C0082B" w:rsidP="007B14B1">
      <w:pPr>
        <w:pStyle w:val="ListParagraph"/>
        <w:numPr>
          <w:ilvl w:val="0"/>
          <w:numId w:val="8"/>
        </w:numPr>
        <w:spacing w:after="0" w:line="360" w:lineRule="auto"/>
        <w:rPr>
          <w:rFonts w:ascii="Merriweather" w:eastAsia="Times New Roman" w:hAnsi="Merriweather" w:cs="Times New Roman"/>
          <w:sz w:val="24"/>
          <w:szCs w:val="24"/>
        </w:rPr>
      </w:pPr>
      <w:r w:rsidRPr="007B14B1">
        <w:rPr>
          <w:rFonts w:ascii="Merriweather" w:eastAsia="Times New Roman" w:hAnsi="Merriweather" w:cs="Times New Roman"/>
          <w:noProof/>
          <w:color w:val="1A1A1A"/>
          <w:sz w:val="24"/>
          <w:szCs w:val="24"/>
          <w:shd w:val="clear" w:color="auto" w:fill="FFFFFF"/>
        </w:rPr>
        <w:t>Have student</w:t>
      </w:r>
      <w:r w:rsidRPr="007B14B1">
        <w:rPr>
          <w:rFonts w:ascii="Merriweather" w:eastAsia="Times New Roman" w:hAnsi="Merriweather" w:cs="Times New Roman"/>
          <w:color w:val="1A1A1A"/>
          <w:sz w:val="24"/>
          <w:szCs w:val="24"/>
          <w:shd w:val="clear" w:color="auto" w:fill="FFFFFF"/>
        </w:rPr>
        <w:t xml:space="preserve"> register for </w:t>
      </w:r>
      <w:r w:rsidRPr="007B14B1">
        <w:rPr>
          <w:rFonts w:ascii="Merriweather" w:eastAsia="Times New Roman" w:hAnsi="Merriweather" w:cs="Times New Roman"/>
          <w:noProof/>
          <w:color w:val="1A1A1A"/>
          <w:sz w:val="24"/>
          <w:szCs w:val="24"/>
          <w:shd w:val="clear" w:color="auto" w:fill="FFFFFF"/>
        </w:rPr>
        <w:t>HUB</w:t>
      </w:r>
      <w:r w:rsidRPr="007B14B1">
        <w:rPr>
          <w:rFonts w:ascii="Merriweather" w:eastAsia="Times New Roman" w:hAnsi="Merriweather" w:cs="Times New Roman"/>
          <w:color w:val="1A1A1A"/>
          <w:sz w:val="24"/>
          <w:szCs w:val="24"/>
          <w:shd w:val="clear" w:color="auto" w:fill="FFFFFF"/>
        </w:rPr>
        <w:t xml:space="preserve"> account, upon registering they will have immediate to access the cases/exercises</w:t>
      </w:r>
    </w:p>
    <w:p w:rsidR="00C0082B" w:rsidRPr="007B14B1" w:rsidRDefault="00C0082B" w:rsidP="007B14B1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7B14B1"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Students sign up </w:t>
      </w:r>
      <w:proofErr w:type="gramStart"/>
      <w:r w:rsidRPr="007B14B1">
        <w:rPr>
          <w:rFonts w:ascii="Merriweather" w:eastAsia="Times New Roman" w:hAnsi="Merriweather" w:cs="Times New Roman"/>
          <w:color w:val="1A1A1A"/>
          <w:sz w:val="24"/>
          <w:szCs w:val="24"/>
        </w:rPr>
        <w:t>for free</w:t>
      </w:r>
      <w:proofErr w:type="gramEnd"/>
      <w:r w:rsidRPr="007B14B1"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 Tableau Desktop. </w:t>
      </w:r>
      <w:r w:rsidR="009D467F" w:rsidRPr="007B14B1">
        <w:rPr>
          <w:rFonts w:ascii="Merriweather" w:eastAsia="Times New Roman" w:hAnsi="Merriweather" w:cs="Times New Roman"/>
          <w:color w:val="1A1A1A"/>
          <w:sz w:val="24"/>
          <w:szCs w:val="24"/>
        </w:rPr>
        <w:t>(</w:t>
      </w:r>
      <w:r w:rsidRPr="007B14B1">
        <w:rPr>
          <w:rFonts w:ascii="Merriweather" w:eastAsia="Times New Roman" w:hAnsi="Merriweather" w:cs="Times New Roman"/>
          <w:color w:val="1A1A1A"/>
          <w:sz w:val="24"/>
          <w:szCs w:val="24"/>
        </w:rPr>
        <w:t>Student link for Tableau access </w:t>
      </w:r>
      <w:hyperlink r:id="rId7" w:history="1">
        <w:r w:rsidRPr="007B14B1">
          <w:rPr>
            <w:rFonts w:ascii="Merriweather" w:eastAsia="Times New Roman" w:hAnsi="Merriweather" w:cs="Times New Roman"/>
            <w:color w:val="007ACC"/>
            <w:sz w:val="24"/>
            <w:szCs w:val="24"/>
          </w:rPr>
          <w:t>clic</w:t>
        </w:r>
        <w:bookmarkStart w:id="0" w:name="_GoBack"/>
        <w:bookmarkEnd w:id="0"/>
        <w:r w:rsidRPr="007B14B1">
          <w:rPr>
            <w:rFonts w:ascii="Merriweather" w:eastAsia="Times New Roman" w:hAnsi="Merriweather" w:cs="Times New Roman"/>
            <w:color w:val="007ACC"/>
            <w:sz w:val="24"/>
            <w:szCs w:val="24"/>
          </w:rPr>
          <w:t>k here</w:t>
        </w:r>
      </w:hyperlink>
      <w:r w:rsidR="009D467F" w:rsidRPr="007B14B1">
        <w:rPr>
          <w:rFonts w:ascii="Merriweather" w:eastAsia="Times New Roman" w:hAnsi="Merriweather" w:cs="Times New Roman"/>
          <w:color w:val="007ACC"/>
          <w:sz w:val="24"/>
          <w:szCs w:val="24"/>
        </w:rPr>
        <w:t>).</w:t>
      </w:r>
    </w:p>
    <w:p w:rsidR="00C0082B" w:rsidRPr="007B14B1" w:rsidRDefault="00C0082B" w:rsidP="007B14B1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7B14B1"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After </w:t>
      </w:r>
      <w:r w:rsidRPr="007B14B1">
        <w:rPr>
          <w:rFonts w:ascii="Merriweather" w:eastAsia="Times New Roman" w:hAnsi="Merriweather" w:cs="Times New Roman"/>
          <w:noProof/>
          <w:color w:val="1A1A1A"/>
          <w:sz w:val="24"/>
          <w:szCs w:val="24"/>
        </w:rPr>
        <w:t>downloading</w:t>
      </w:r>
      <w:r w:rsidRPr="007B14B1"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 the data files in .csv format transfer the materials </w:t>
      </w:r>
      <w:r w:rsidRPr="007B14B1">
        <w:rPr>
          <w:rFonts w:ascii="Merriweather" w:eastAsia="Times New Roman" w:hAnsi="Merriweather" w:cs="Times New Roman"/>
          <w:noProof/>
          <w:color w:val="1A1A1A"/>
          <w:sz w:val="24"/>
          <w:szCs w:val="24"/>
        </w:rPr>
        <w:t>to your preferred secure teaching platform (e.g. Blackboard, Canvas)</w:t>
      </w:r>
      <w:r w:rsidRPr="007B14B1">
        <w:rPr>
          <w:rFonts w:ascii="Merriweather" w:eastAsia="Times New Roman" w:hAnsi="Merriweather" w:cs="Times New Roman"/>
          <w:color w:val="1A1A1A"/>
          <w:sz w:val="24"/>
          <w:szCs w:val="24"/>
        </w:rPr>
        <w:t>. Students download the dataset from your teaching platform.</w:t>
      </w:r>
    </w:p>
    <w:p w:rsidR="00C0082B" w:rsidRPr="007B14B1" w:rsidRDefault="00C0082B" w:rsidP="007B14B1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7B14B1">
        <w:rPr>
          <w:rFonts w:ascii="Merriweather" w:eastAsia="Times New Roman" w:hAnsi="Merriweather" w:cs="Times New Roman"/>
          <w:color w:val="1A1A1A"/>
          <w:sz w:val="24"/>
          <w:szCs w:val="24"/>
        </w:rPr>
        <w:t>Students open Tableau</w:t>
      </w:r>
      <w:r w:rsidR="009D3551" w:rsidRPr="007B14B1"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 and import data.</w:t>
      </w:r>
    </w:p>
    <w:p w:rsidR="007B14B1" w:rsidRPr="007B14B1" w:rsidRDefault="007B14B1" w:rsidP="007B14B1">
      <w:pPr>
        <w:pStyle w:val="ListParagraph"/>
        <w:numPr>
          <w:ilvl w:val="0"/>
          <w:numId w:val="8"/>
        </w:numPr>
        <w:rPr>
          <w:rFonts w:ascii="Merriweather" w:hAnsi="Merriweather"/>
          <w:sz w:val="24"/>
          <w:szCs w:val="24"/>
        </w:rPr>
      </w:pPr>
      <w:r w:rsidRPr="007B14B1">
        <w:rPr>
          <w:rFonts w:ascii="Merriweather" w:hAnsi="Merriweather"/>
          <w:sz w:val="24"/>
          <w:szCs w:val="24"/>
        </w:rPr>
        <w:lastRenderedPageBreak/>
        <w:t xml:space="preserve">We strongly recommend our </w:t>
      </w:r>
      <w:hyperlink r:id="rId8" w:history="1">
        <w:r w:rsidRPr="007B14B1">
          <w:rPr>
            <w:rStyle w:val="Hyperlink"/>
            <w:rFonts w:ascii="Merriweather" w:hAnsi="Merriweather"/>
            <w:b/>
            <w:sz w:val="24"/>
            <w:szCs w:val="24"/>
          </w:rPr>
          <w:t>Student Tutorial Video Series</w:t>
        </w:r>
      </w:hyperlink>
      <w:r>
        <w:rPr>
          <w:rFonts w:ascii="Merriweather" w:hAnsi="Merriweather"/>
          <w:sz w:val="24"/>
          <w:szCs w:val="24"/>
        </w:rPr>
        <w:t xml:space="preserve">. There are 16 videos </w:t>
      </w:r>
      <w:r w:rsidRPr="007B14B1">
        <w:rPr>
          <w:rFonts w:ascii="Merriweather" w:hAnsi="Merriweather"/>
          <w:sz w:val="24"/>
          <w:szCs w:val="24"/>
        </w:rPr>
        <w:t xml:space="preserve">designed to assist your student in learning </w:t>
      </w:r>
      <w:hyperlink r:id="rId9" w:history="1">
        <w:r w:rsidRPr="007B14B1">
          <w:rPr>
            <w:rStyle w:val="Hyperlink"/>
            <w:rFonts w:ascii="Merriweather" w:hAnsi="Merriweather"/>
            <w:sz w:val="24"/>
            <w:szCs w:val="24"/>
          </w:rPr>
          <w:t>Tableau</w:t>
        </w:r>
      </w:hyperlink>
      <w:r w:rsidRPr="007B14B1">
        <w:rPr>
          <w:rFonts w:ascii="Merriweather" w:hAnsi="Merriweather"/>
          <w:sz w:val="24"/>
          <w:szCs w:val="24"/>
        </w:rPr>
        <w:t xml:space="preserve">, </w:t>
      </w:r>
      <w:hyperlink r:id="rId10" w:history="1">
        <w:r w:rsidRPr="007B14B1">
          <w:rPr>
            <w:rStyle w:val="Hyperlink"/>
            <w:rFonts w:ascii="Merriweather" w:hAnsi="Merriweather"/>
            <w:sz w:val="24"/>
            <w:szCs w:val="24"/>
          </w:rPr>
          <w:t>IDEA</w:t>
        </w:r>
      </w:hyperlink>
      <w:r w:rsidRPr="007B14B1">
        <w:rPr>
          <w:rFonts w:ascii="Merriweather" w:hAnsi="Merriweather"/>
          <w:sz w:val="24"/>
          <w:szCs w:val="24"/>
        </w:rPr>
        <w:t>, and ACL. These videos</w:t>
      </w:r>
      <w:r w:rsidRPr="007B14B1">
        <w:rPr>
          <w:rFonts w:ascii="Merriweather" w:hAnsi="Merriweather"/>
          <w:sz w:val="24"/>
          <w:szCs w:val="24"/>
        </w:rPr>
        <w:t xml:space="preserve"> </w:t>
      </w:r>
      <w:r w:rsidRPr="007B14B1">
        <w:rPr>
          <w:rFonts w:ascii="Merriweather" w:hAnsi="Merriweather"/>
          <w:sz w:val="24"/>
          <w:szCs w:val="24"/>
        </w:rPr>
        <w:t xml:space="preserve">incorporate the Bibitor, LLC Data from the HUB. </w:t>
      </w:r>
      <w:r w:rsidRPr="007B14B1">
        <w:rPr>
          <w:rFonts w:ascii="Merriweather" w:hAnsi="Merriweather"/>
          <w:b/>
          <w:bCs/>
          <w:sz w:val="24"/>
          <w:szCs w:val="24"/>
        </w:rPr>
        <w:t>All videos are ADA Compliant.</w:t>
      </w:r>
    </w:p>
    <w:p w:rsidR="000C168A" w:rsidRDefault="000C168A" w:rsidP="009D467F">
      <w:pPr>
        <w:spacing w:after="0" w:line="360" w:lineRule="auto"/>
        <w:ind w:firstLine="720"/>
      </w:pPr>
    </w:p>
    <w:sectPr w:rsidR="000C168A" w:rsidSect="009D46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154"/>
      </v:shape>
    </w:pict>
  </w:numPicBullet>
  <w:abstractNum w:abstractNumId="0" w15:restartNumberingAfterBreak="0">
    <w:nsid w:val="13402EA2"/>
    <w:multiLevelType w:val="multilevel"/>
    <w:tmpl w:val="7F86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365DA5"/>
    <w:multiLevelType w:val="hybridMultilevel"/>
    <w:tmpl w:val="7B0AA774"/>
    <w:lvl w:ilvl="0" w:tplc="4B906058">
      <w:start w:val="1"/>
      <w:numFmt w:val="bullet"/>
      <w:lvlText w:val="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30108"/>
    <w:multiLevelType w:val="hybridMultilevel"/>
    <w:tmpl w:val="BF42F3F8"/>
    <w:lvl w:ilvl="0" w:tplc="03EE1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D4BC4"/>
    <w:multiLevelType w:val="hybridMultilevel"/>
    <w:tmpl w:val="B0A40B5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4238A"/>
    <w:multiLevelType w:val="hybridMultilevel"/>
    <w:tmpl w:val="032620D2"/>
    <w:lvl w:ilvl="0" w:tplc="4B906058">
      <w:start w:val="1"/>
      <w:numFmt w:val="bullet"/>
      <w:lvlText w:val="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D06AB"/>
    <w:multiLevelType w:val="hybridMultilevel"/>
    <w:tmpl w:val="9DD2199C"/>
    <w:lvl w:ilvl="0" w:tplc="0CD6CAEE">
      <w:start w:val="1"/>
      <w:numFmt w:val="decimal"/>
      <w:lvlText w:val="%1."/>
      <w:lvlJc w:val="left"/>
      <w:pPr>
        <w:ind w:left="1080" w:hanging="360"/>
      </w:pPr>
      <w:rPr>
        <w:rFonts w:ascii="Georgia" w:hAnsi="Georgia" w:hint="default"/>
        <w:color w:val="1A1A1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6C0759"/>
    <w:multiLevelType w:val="hybridMultilevel"/>
    <w:tmpl w:val="45D2FA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07C6B"/>
    <w:multiLevelType w:val="hybridMultilevel"/>
    <w:tmpl w:val="C0AE660A"/>
    <w:lvl w:ilvl="0" w:tplc="4B906058">
      <w:start w:val="1"/>
      <w:numFmt w:val="bullet"/>
      <w:lvlText w:val="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3NrA0MzA3MDMxMDFT0lEKTi0uzszPAykwrQUAgcfu2ywAAAA="/>
  </w:docVars>
  <w:rsids>
    <w:rsidRoot w:val="005C5144"/>
    <w:rsid w:val="00002CA7"/>
    <w:rsid w:val="00095B5C"/>
    <w:rsid w:val="000C168A"/>
    <w:rsid w:val="00204BD4"/>
    <w:rsid w:val="004647D6"/>
    <w:rsid w:val="005C5144"/>
    <w:rsid w:val="005D3F2C"/>
    <w:rsid w:val="007B14B1"/>
    <w:rsid w:val="009D3551"/>
    <w:rsid w:val="009D467F"/>
    <w:rsid w:val="00A3117D"/>
    <w:rsid w:val="00A37042"/>
    <w:rsid w:val="00A52AA8"/>
    <w:rsid w:val="00B0501B"/>
    <w:rsid w:val="00B76379"/>
    <w:rsid w:val="00C0082B"/>
    <w:rsid w:val="00F1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D5590D"/>
  <w15:chartTrackingRefBased/>
  <w15:docId w15:val="{849B856D-06ED-45EC-9D11-B9AFE70F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3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4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7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G9lS11sdgY7o31JJdbEpk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bleau.com/academic/stud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bleau.com/academic/teachi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yperlink" Target="http://www.hubae.org/ide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ubae.org/tableausoftwar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Carr, Alisa</dc:creator>
  <cp:keywords/>
  <dc:description/>
  <cp:lastModifiedBy>Carr, Alisa</cp:lastModifiedBy>
  <cp:revision>10</cp:revision>
  <dcterms:created xsi:type="dcterms:W3CDTF">2017-07-28T15:56:00Z</dcterms:created>
  <dcterms:modified xsi:type="dcterms:W3CDTF">2017-11-29T14:58:00Z</dcterms:modified>
</cp:coreProperties>
</file>